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756915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378">
              <w:rPr>
                <w:rFonts w:ascii="Times New Roman" w:hAnsi="Times New Roman"/>
                <w:sz w:val="20"/>
                <w:szCs w:val="20"/>
              </w:rPr>
              <w:t>Zdokonaľovanie</w:t>
            </w:r>
            <w:r w:rsidR="00DF7338" w:rsidRPr="00701378">
              <w:rPr>
                <w:rFonts w:ascii="Times New Roman" w:hAnsi="Times New Roman"/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01378" w:rsidRDefault="00DF73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Klub učiteľov prírodovedných predmetov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D6153C" w:rsidRDefault="003C7790" w:rsidP="002174B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DA03F3">
              <w:rPr>
                <w:rFonts w:ascii="Times New Roman" w:hAnsi="Times New Roman"/>
              </w:rPr>
              <w:t>.05</w:t>
            </w:r>
            <w:r w:rsidR="00701378" w:rsidRPr="00D6153C">
              <w:rPr>
                <w:rFonts w:ascii="Times New Roman" w:hAnsi="Times New Roman"/>
              </w:rPr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D6153C" w:rsidRDefault="00EE70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701378" w:rsidRPr="00D6153C">
                <w:rPr>
                  <w:rStyle w:val="Hypertextovprepojenie"/>
                  <w:rFonts w:ascii="Times New Roman" w:hAnsi="Times New Roman"/>
                </w:rPr>
                <w:t>www.zsdurkov.edupage.org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420FE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701378" w:rsidRPr="009C78ED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>Krátka anotácia:</w:t>
            </w:r>
          </w:p>
          <w:p w:rsidR="00DA03F3" w:rsidRPr="00DA03F3" w:rsidRDefault="00677D41" w:rsidP="00DA03F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701378" w:rsidRPr="00FD507A">
              <w:rPr>
                <w:rFonts w:ascii="Times New Roman" w:hAnsi="Times New Roman"/>
              </w:rPr>
              <w:t xml:space="preserve">tretnutie Klubu učiteľov prírodovedných predmetov bolo zamerané na </w:t>
            </w:r>
            <w:r w:rsidR="00A90B2E">
              <w:rPr>
                <w:rFonts w:ascii="Times New Roman" w:hAnsi="Times New Roman"/>
              </w:rPr>
              <w:t xml:space="preserve">tému </w:t>
            </w:r>
            <w:r w:rsidR="00DA03F3">
              <w:rPr>
                <w:rFonts w:ascii="Times New Roman" w:hAnsi="Times New Roman"/>
              </w:rPr>
              <w:t>Matematika hrou – didaktické hry</w:t>
            </w:r>
            <w:r w:rsidR="00580CE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DA03F3">
              <w:rPr>
                <w:rFonts w:ascii="Times New Roman" w:hAnsi="Times New Roman"/>
              </w:rPr>
              <w:t xml:space="preserve">Hry </w:t>
            </w:r>
            <w:r w:rsidR="00DA03F3" w:rsidRPr="00DA03F3">
              <w:rPr>
                <w:rFonts w:ascii="Times New Roman" w:hAnsi="Times New Roman"/>
              </w:rPr>
              <w:t xml:space="preserve">sú najprirodzenejšou formou učenia </w:t>
            </w:r>
            <w:r w:rsidR="00DA03F3">
              <w:rPr>
                <w:rFonts w:ascii="Times New Roman" w:hAnsi="Times New Roman"/>
              </w:rPr>
              <w:t xml:space="preserve">sa </w:t>
            </w:r>
            <w:r w:rsidR="00DA03F3" w:rsidRPr="00DA03F3">
              <w:rPr>
                <w:rFonts w:ascii="Times New Roman" w:hAnsi="Times New Roman"/>
              </w:rPr>
              <w:t xml:space="preserve">detí </w:t>
            </w:r>
            <w:r w:rsidR="00DA03F3">
              <w:rPr>
                <w:rFonts w:ascii="Times New Roman" w:hAnsi="Times New Roman"/>
              </w:rPr>
              <w:t xml:space="preserve">na I. stupni, ale takisto to platí </w:t>
            </w:r>
            <w:r w:rsidR="00DA03F3">
              <w:rPr>
                <w:rFonts w:ascii="Times New Roman" w:hAnsi="Times New Roman"/>
              </w:rPr>
              <w:br/>
              <w:t>pre žiakov aj na II. stupni základných škôl</w:t>
            </w:r>
            <w:r w:rsidR="00DA03F3" w:rsidRPr="00DA03F3">
              <w:rPr>
                <w:rFonts w:ascii="Times New Roman" w:hAnsi="Times New Roman"/>
              </w:rPr>
              <w:t xml:space="preserve">. </w:t>
            </w:r>
            <w:r w:rsidR="009C1C81" w:rsidRPr="009C1C81">
              <w:rPr>
                <w:rFonts w:ascii="Times New Roman" w:hAnsi="Times New Roman"/>
              </w:rPr>
              <w:t>V</w:t>
            </w:r>
            <w:r w:rsidR="00C411B5">
              <w:rPr>
                <w:rFonts w:ascii="Times New Roman" w:hAnsi="Times New Roman"/>
              </w:rPr>
              <w:t> dnešnej dobe sa kladie dôraz</w:t>
            </w:r>
            <w:r w:rsidR="009C1C81" w:rsidRPr="009C1C81">
              <w:rPr>
                <w:rFonts w:ascii="Times New Roman" w:hAnsi="Times New Roman"/>
              </w:rPr>
              <w:t xml:space="preserve"> na motiváciu </w:t>
            </w:r>
            <w:r w:rsidR="009C1C81">
              <w:rPr>
                <w:rFonts w:ascii="Times New Roman" w:hAnsi="Times New Roman"/>
              </w:rPr>
              <w:br/>
            </w:r>
            <w:r w:rsidR="009C1C81" w:rsidRPr="009C1C81">
              <w:rPr>
                <w:rFonts w:ascii="Times New Roman" w:hAnsi="Times New Roman"/>
              </w:rPr>
              <w:t xml:space="preserve">a tvorivosť žiakov, </w:t>
            </w:r>
            <w:r w:rsidR="00C411B5">
              <w:rPr>
                <w:rFonts w:ascii="Times New Roman" w:hAnsi="Times New Roman"/>
              </w:rPr>
              <w:t>na to, aby mohli vyniknúť ich  schopnosti a zručnosti</w:t>
            </w:r>
            <w:r w:rsidR="009C1C81" w:rsidRPr="009C1C81">
              <w:rPr>
                <w:rFonts w:ascii="Times New Roman" w:hAnsi="Times New Roman"/>
              </w:rPr>
              <w:t xml:space="preserve">. Využitím hier na vyučovaní matematiky </w:t>
            </w:r>
            <w:r w:rsidR="00C411B5">
              <w:rPr>
                <w:rFonts w:ascii="Times New Roman" w:hAnsi="Times New Roman"/>
              </w:rPr>
              <w:t xml:space="preserve">môžeme </w:t>
            </w:r>
            <w:r w:rsidR="009C1C81" w:rsidRPr="009C1C81">
              <w:rPr>
                <w:rFonts w:ascii="Times New Roman" w:hAnsi="Times New Roman"/>
              </w:rPr>
              <w:t xml:space="preserve"> </w:t>
            </w:r>
            <w:r w:rsidR="00C411B5">
              <w:rPr>
                <w:rFonts w:ascii="Times New Roman" w:hAnsi="Times New Roman"/>
              </w:rPr>
              <w:t xml:space="preserve">matematiku </w:t>
            </w:r>
            <w:r w:rsidR="009C1C81" w:rsidRPr="009C1C81">
              <w:rPr>
                <w:rFonts w:ascii="Times New Roman" w:hAnsi="Times New Roman"/>
              </w:rPr>
              <w:t>zat</w:t>
            </w:r>
            <w:r w:rsidR="00C411B5">
              <w:rPr>
                <w:rFonts w:ascii="Times New Roman" w:hAnsi="Times New Roman"/>
              </w:rPr>
              <w:t>raktívniť</w:t>
            </w:r>
            <w:r w:rsidR="009C1C81" w:rsidRPr="009C1C81">
              <w:rPr>
                <w:rFonts w:ascii="Times New Roman" w:hAnsi="Times New Roman"/>
              </w:rPr>
              <w:t xml:space="preserve">, ale aj zvyšujeme záujem </w:t>
            </w:r>
            <w:r w:rsidR="00C411B5">
              <w:rPr>
                <w:rFonts w:ascii="Times New Roman" w:hAnsi="Times New Roman"/>
              </w:rPr>
              <w:t xml:space="preserve">žiakov </w:t>
            </w:r>
            <w:r w:rsidR="009C1C81" w:rsidRPr="009C1C81">
              <w:rPr>
                <w:rFonts w:ascii="Times New Roman" w:hAnsi="Times New Roman"/>
              </w:rPr>
              <w:t xml:space="preserve">o prácu </w:t>
            </w:r>
            <w:r w:rsidR="00C411B5">
              <w:rPr>
                <w:rFonts w:ascii="Times New Roman" w:hAnsi="Times New Roman"/>
              </w:rPr>
              <w:br/>
            </w:r>
            <w:r w:rsidR="009C1C81" w:rsidRPr="009C1C81">
              <w:rPr>
                <w:rFonts w:ascii="Times New Roman" w:hAnsi="Times New Roman"/>
              </w:rPr>
              <w:t xml:space="preserve">na vyučovacích hodinách, podporujeme </w:t>
            </w:r>
            <w:r w:rsidR="00C411B5">
              <w:rPr>
                <w:rFonts w:ascii="Times New Roman" w:hAnsi="Times New Roman"/>
              </w:rPr>
              <w:t xml:space="preserve">ich </w:t>
            </w:r>
            <w:r w:rsidR="009C1C81" w:rsidRPr="009C1C81">
              <w:rPr>
                <w:rFonts w:ascii="Times New Roman" w:hAnsi="Times New Roman"/>
              </w:rPr>
              <w:t>motiváciu k učeniu.</w:t>
            </w:r>
          </w:p>
          <w:p w:rsidR="00A90B2E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 závere </w:t>
            </w:r>
            <w:r w:rsidR="00DA03F3">
              <w:rPr>
                <w:rFonts w:ascii="Times New Roman" w:hAnsi="Times New Roman"/>
              </w:rPr>
              <w:t xml:space="preserve">stretnutia </w:t>
            </w:r>
            <w:r>
              <w:rPr>
                <w:rFonts w:ascii="Times New Roman" w:hAnsi="Times New Roman"/>
              </w:rPr>
              <w:t>učitelia podali informácie z extra hodín.</w:t>
            </w:r>
          </w:p>
          <w:p w:rsidR="00A90B2E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 xml:space="preserve">Kľúčové slová: </w:t>
            </w:r>
          </w:p>
          <w:p w:rsidR="00DC3B18" w:rsidRPr="00FD507A" w:rsidRDefault="008865B9" w:rsidP="00DA03F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Matematické hry, didaktika matematiky, matematická predstavivosť, logické myslenie, ciele matematických hier, použité pomôcky.</w:t>
            </w:r>
          </w:p>
        </w:tc>
      </w:tr>
      <w:tr w:rsidR="00F305BB" w:rsidRPr="007B6C7D" w:rsidTr="00E222FB">
        <w:trPr>
          <w:trHeight w:val="1134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ED3AC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DC3B18" w:rsidRPr="00E61854" w:rsidRDefault="00317135" w:rsidP="00B37F49">
            <w:pPr>
              <w:pStyle w:val="Odsekzoznamu"/>
              <w:numPr>
                <w:ilvl w:val="1"/>
                <w:numId w:val="5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Zaháje</w:t>
            </w:r>
            <w:r w:rsidR="00EE0D7D">
              <w:rPr>
                <w:rFonts w:ascii="Times New Roman" w:hAnsi="Times New Roman"/>
                <w:u w:val="single"/>
              </w:rPr>
              <w:t>nie klubu učiteľov</w:t>
            </w:r>
            <w:r w:rsidR="00DC3B18" w:rsidRPr="00DC3B18">
              <w:rPr>
                <w:rFonts w:ascii="Times New Roman" w:hAnsi="Times New Roman"/>
              </w:rPr>
              <w:t xml:space="preserve"> – </w:t>
            </w:r>
            <w:r w:rsidR="00DA03F3">
              <w:rPr>
                <w:rFonts w:ascii="Times New Roman" w:hAnsi="Times New Roman"/>
              </w:rPr>
              <w:t>stretnutie učiteľov otvorila vedúca klubu p. uč. Sadloňová, ktorá privítala ostatných členov a oboznámila s ich s témou stretnutia</w:t>
            </w:r>
            <w:r w:rsidR="00E222FB">
              <w:rPr>
                <w:rFonts w:ascii="Times New Roman" w:hAnsi="Times New Roman"/>
              </w:rPr>
              <w:t>.</w:t>
            </w:r>
          </w:p>
          <w:p w:rsidR="00580CEA" w:rsidRPr="00936989" w:rsidRDefault="00DA03F3" w:rsidP="003C7790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B37F49">
              <w:rPr>
                <w:rFonts w:ascii="Times New Roman" w:hAnsi="Times New Roman"/>
                <w:u w:val="single"/>
              </w:rPr>
              <w:t>Matematika hrou – didaktické hry</w:t>
            </w:r>
            <w:r w:rsidR="00F72AEE" w:rsidRPr="00B37F49">
              <w:rPr>
                <w:rFonts w:ascii="Times New Roman" w:hAnsi="Times New Roman"/>
              </w:rPr>
              <w:t xml:space="preserve"> –</w:t>
            </w:r>
            <w:r w:rsidR="00580CEA" w:rsidRPr="00B37F49">
              <w:rPr>
                <w:rFonts w:ascii="Times New Roman" w:hAnsi="Times New Roman"/>
              </w:rPr>
              <w:t xml:space="preserve"> </w:t>
            </w:r>
            <w:r w:rsidR="00ED3AC5" w:rsidRPr="00B37F49">
              <w:rPr>
                <w:rFonts w:ascii="Times New Roman" w:hAnsi="Times New Roman"/>
              </w:rPr>
              <w:t xml:space="preserve">učitelia I. aj II. stupňa sa </w:t>
            </w:r>
            <w:r w:rsidR="003C7790">
              <w:rPr>
                <w:rFonts w:ascii="Times New Roman" w:hAnsi="Times New Roman"/>
              </w:rPr>
              <w:t xml:space="preserve">venovali tejto téme už pri minulom stretnutí. Na dnešnom stretnutí sa venovali matematickým hrám </w:t>
            </w:r>
            <w:r w:rsidR="003C7790">
              <w:rPr>
                <w:rFonts w:ascii="Times New Roman" w:hAnsi="Times New Roman"/>
              </w:rPr>
              <w:br/>
              <w:t>pre žiakov II</w:t>
            </w:r>
            <w:r w:rsidR="003C7790" w:rsidRPr="003C7790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.</w:t>
            </w:r>
            <w:r w:rsidR="003C7790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stupňa. </w:t>
            </w:r>
            <w:r w:rsidR="003C7790">
              <w:rPr>
                <w:rFonts w:ascii="Times New Roman" w:hAnsi="Times New Roman"/>
              </w:rPr>
              <w:t>Z</w:t>
            </w:r>
            <w:r w:rsidR="00ED3AC5" w:rsidRPr="003C7790">
              <w:rPr>
                <w:rFonts w:ascii="Times New Roman" w:hAnsi="Times New Roman"/>
              </w:rPr>
              <w:t>hodli</w:t>
            </w:r>
            <w:r w:rsidR="003C7790">
              <w:rPr>
                <w:rFonts w:ascii="Times New Roman" w:hAnsi="Times New Roman"/>
              </w:rPr>
              <w:t xml:space="preserve"> sa</w:t>
            </w:r>
            <w:r w:rsidR="00ED3AC5" w:rsidRPr="003C7790">
              <w:rPr>
                <w:rFonts w:ascii="Times New Roman" w:hAnsi="Times New Roman"/>
              </w:rPr>
              <w:t xml:space="preserve">, že matematické hry dokážu </w:t>
            </w:r>
            <w:r w:rsidR="003C7790">
              <w:rPr>
                <w:rFonts w:ascii="Times New Roman" w:hAnsi="Times New Roman"/>
              </w:rPr>
              <w:t xml:space="preserve">pritiahnuť záujem aj starších </w:t>
            </w:r>
            <w:r w:rsidR="00ED3AC5" w:rsidRPr="003C7790">
              <w:rPr>
                <w:rFonts w:ascii="Times New Roman" w:hAnsi="Times New Roman"/>
              </w:rPr>
              <w:t>žiakov</w:t>
            </w:r>
            <w:r w:rsidR="003C7790">
              <w:rPr>
                <w:rFonts w:ascii="Times New Roman" w:hAnsi="Times New Roman"/>
              </w:rPr>
              <w:t>.</w:t>
            </w:r>
            <w:r w:rsidR="00ED3AC5" w:rsidRPr="003C7790">
              <w:rPr>
                <w:rFonts w:ascii="Times New Roman" w:hAnsi="Times New Roman"/>
              </w:rPr>
              <w:t xml:space="preserve"> </w:t>
            </w:r>
            <w:r w:rsidR="00C411B5">
              <w:rPr>
                <w:rFonts w:ascii="Times New Roman" w:hAnsi="Times New Roman"/>
              </w:rPr>
              <w:t xml:space="preserve">P. uč. Sadloňová pri svojej príprave využila prácu </w:t>
            </w:r>
            <w:r w:rsidR="00C411B5" w:rsidRPr="00C411B5">
              <w:rPr>
                <w:rFonts w:ascii="Times New Roman" w:hAnsi="Times New Roman"/>
                <w:sz w:val="24"/>
                <w:szCs w:val="24"/>
              </w:rPr>
              <w:t xml:space="preserve">RNDr. Beáty </w:t>
            </w:r>
            <w:r w:rsidR="00C411B5">
              <w:rPr>
                <w:rFonts w:ascii="Times New Roman" w:hAnsi="Times New Roman"/>
                <w:sz w:val="24"/>
                <w:szCs w:val="24"/>
              </w:rPr>
              <w:t>Vavrinčíkovej:</w:t>
            </w:r>
            <w:r w:rsidR="00C411B5" w:rsidRPr="00C411B5">
              <w:rPr>
                <w:rFonts w:ascii="Times New Roman" w:hAnsi="Times New Roman"/>
                <w:sz w:val="24"/>
                <w:szCs w:val="24"/>
              </w:rPr>
              <w:t xml:space="preserve"> Matematické hry v nižšom strednom vzdelávaní</w:t>
            </w:r>
            <w:r w:rsidR="00C411B5">
              <w:rPr>
                <w:rFonts w:ascii="Times New Roman" w:hAnsi="Times New Roman"/>
                <w:sz w:val="24"/>
                <w:szCs w:val="24"/>
              </w:rPr>
              <w:t>. Podľa nej</w:t>
            </w:r>
            <w:r w:rsidR="00C411B5" w:rsidRPr="00C411B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411B5" w:rsidRPr="00936989"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C411B5">
              <w:rPr>
                <w:rFonts w:ascii="Times New Roman" w:hAnsi="Times New Roman"/>
                <w:sz w:val="24"/>
                <w:szCs w:val="24"/>
              </w:rPr>
              <w:t>h</w:t>
            </w:r>
            <w:r w:rsidR="00936989" w:rsidRPr="00936989">
              <w:rPr>
                <w:rFonts w:ascii="Times New Roman" w:hAnsi="Times New Roman"/>
                <w:sz w:val="24"/>
                <w:szCs w:val="24"/>
              </w:rPr>
              <w:t xml:space="preserve">ry obzvlášť dobre využívajú na hodinách, na ktorých sa precvičujú určité matematické témy, pripravujú žiakov na písomnú prácu, či opakujú prebrané témy. Na hodinách matematiky sa postarajú o zábavu bez toho, aby došlo ku zníženiu kvality vyučovania. Žiaci si precvičujú a opakujú pojmy, počítajú spamäti alebo pomocou kalkulačky, opisujú geometrické útvary..., venujú </w:t>
            </w:r>
            <w:r w:rsidR="00936989"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936989" w:rsidRPr="00936989">
              <w:rPr>
                <w:rFonts w:ascii="Times New Roman" w:hAnsi="Times New Roman"/>
                <w:sz w:val="24"/>
                <w:szCs w:val="24"/>
              </w:rPr>
              <w:t>matematike.</w:t>
            </w:r>
            <w:r w:rsidR="00C411B5">
              <w:rPr>
                <w:rFonts w:ascii="Times New Roman" w:hAnsi="Times New Roman"/>
                <w:sz w:val="24"/>
                <w:szCs w:val="24"/>
              </w:rPr>
              <w:t xml:space="preserve"> Poukázala aj na výhody a nevýhody hier na hodinách.</w:t>
            </w:r>
          </w:p>
          <w:p w:rsidR="003C7790" w:rsidRPr="00936989" w:rsidRDefault="003C7790" w:rsidP="00936989">
            <w:pPr>
              <w:pStyle w:val="Odsekzoznamu"/>
              <w:spacing w:after="0" w:line="360" w:lineRule="auto"/>
              <w:ind w:left="14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</w:pPr>
            <w:r w:rsidRPr="00936989">
              <w:rPr>
                <w:rFonts w:ascii="Times New Roman" w:hAnsi="Times New Roman"/>
                <w:sz w:val="24"/>
                <w:szCs w:val="24"/>
                <w:u w:val="single"/>
              </w:rPr>
              <w:t>Výhody využívania hier pri vyučovaní matematiky:</w:t>
            </w:r>
          </w:p>
          <w:p w:rsidR="003201A7" w:rsidRPr="003201A7" w:rsidRDefault="003C7790" w:rsidP="003C7790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pozitívny vply</w:t>
            </w:r>
            <w:r w:rsidR="00936989">
              <w:rPr>
                <w:rFonts w:ascii="Times New Roman" w:hAnsi="Times New Roman"/>
                <w:sz w:val="24"/>
                <w:szCs w:val="24"/>
              </w:rPr>
              <w:t>v na postoj žiakov k matematike,</w:t>
            </w:r>
          </w:p>
          <w:p w:rsidR="003201A7" w:rsidRPr="003201A7" w:rsidRDefault="003C7790" w:rsidP="003C7790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motivácia žiakov neustále zlepšovať svoj výkon</w:t>
            </w:r>
            <w:r w:rsidR="00936989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3201A7" w:rsidRDefault="003C7790" w:rsidP="003C7790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príťažlivé a lákavé prostredie pre rozvoj myslenia</w:t>
            </w:r>
            <w:r w:rsidR="00936989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3201A7" w:rsidRDefault="003C7790" w:rsidP="003C7790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aktívna práca žiakov na hodine</w:t>
            </w:r>
            <w:r w:rsidR="00936989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3201A7" w:rsidRDefault="003C7790" w:rsidP="003C7790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možnosť žiackeho experimentovania</w:t>
            </w:r>
            <w:r w:rsidR="00936989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6989" w:rsidRPr="00936989" w:rsidRDefault="003C7790" w:rsidP="003C7790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posilnenie zodpovednosti žiaka za dosiahnutý učebný výkon</w:t>
            </w:r>
            <w:r w:rsidR="00936989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3201A7" w:rsidRDefault="003C7790" w:rsidP="003C7790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variabilita pri osvojovaní, fixácií a opakovaní učiva</w:t>
            </w:r>
            <w:r w:rsidR="00936989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3201A7" w:rsidRDefault="003C7790" w:rsidP="003C7790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oživenie vyučovacieho procesu</w:t>
            </w:r>
            <w:r w:rsidR="00936989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936989" w:rsidRDefault="00936989" w:rsidP="003201A7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rozvíjanie logického myslenia, </w:t>
            </w:r>
            <w:r w:rsidR="003C7790" w:rsidRPr="00936989">
              <w:rPr>
                <w:rFonts w:ascii="Times New Roman" w:hAnsi="Times New Roman"/>
                <w:sz w:val="24"/>
                <w:szCs w:val="24"/>
              </w:rPr>
              <w:t>dobrý prostriedok proti zabúdani</w:t>
            </w:r>
            <w:r>
              <w:rPr>
                <w:rFonts w:ascii="Times New Roman" w:hAnsi="Times New Roman"/>
                <w:sz w:val="24"/>
                <w:szCs w:val="24"/>
              </w:rPr>
              <w:t>u a proti formálnym vedomostiam,</w:t>
            </w:r>
          </w:p>
          <w:p w:rsidR="003201A7" w:rsidRPr="003201A7" w:rsidRDefault="003201A7" w:rsidP="003201A7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v</w:t>
            </w:r>
            <w:r w:rsidR="003C7790" w:rsidRPr="003201A7">
              <w:rPr>
                <w:rFonts w:ascii="Times New Roman" w:hAnsi="Times New Roman"/>
                <w:sz w:val="24"/>
                <w:szCs w:val="24"/>
              </w:rPr>
              <w:t>yužívanie inovatívnych, motivujúcich a atraktívnych metód a foriem vyučovania matematiky</w:t>
            </w:r>
            <w:r w:rsidR="00936989">
              <w:rPr>
                <w:rFonts w:ascii="Times New Roman" w:hAnsi="Times New Roman"/>
                <w:sz w:val="24"/>
                <w:szCs w:val="24"/>
              </w:rPr>
              <w:t>,</w:t>
            </w:r>
            <w:r w:rsidR="003C7790"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3201A7" w:rsidRDefault="003C7790" w:rsidP="003201A7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vedomosti získané pri hre sú trvalejšie</w:t>
            </w:r>
            <w:r w:rsidR="00562387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3201A7" w:rsidRDefault="003C7790" w:rsidP="003201A7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kladne vplýva na sociálne vzťahy v</w:t>
            </w:r>
            <w:r w:rsidR="00562387">
              <w:rPr>
                <w:rFonts w:ascii="Times New Roman" w:hAnsi="Times New Roman"/>
                <w:sz w:val="24"/>
                <w:szCs w:val="24"/>
              </w:rPr>
              <w:t> 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>triede</w:t>
            </w:r>
            <w:r w:rsidR="00562387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3201A7" w:rsidRDefault="003C7790" w:rsidP="003201A7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vedie žiakov k dodržiavaniu pravidiel</w:t>
            </w:r>
            <w:r w:rsidR="00562387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3201A7" w:rsidRDefault="003C7790" w:rsidP="003201A7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umožňuje učiteľovi lepšie spoznať žiakov</w:t>
            </w:r>
            <w:r w:rsidR="00936989">
              <w:rPr>
                <w:rFonts w:ascii="Times New Roman" w:hAnsi="Times New Roman"/>
                <w:sz w:val="24"/>
                <w:szCs w:val="24"/>
              </w:rPr>
              <w:t>.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6989" w:rsidRPr="00936989" w:rsidRDefault="00936989" w:rsidP="00936989">
            <w:pPr>
              <w:pStyle w:val="Odsekzoznamu"/>
              <w:spacing w:after="0" w:line="360" w:lineRule="auto"/>
              <w:ind w:left="14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936989">
              <w:rPr>
                <w:rFonts w:ascii="Times New Roman" w:hAnsi="Times New Roman"/>
                <w:sz w:val="24"/>
                <w:szCs w:val="24"/>
                <w:u w:val="single"/>
              </w:rPr>
              <w:t>Nevýhody využívanie hier: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01A7" w:rsidRPr="00936989" w:rsidRDefault="003C7790" w:rsidP="003201A7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936989">
              <w:rPr>
                <w:rFonts w:ascii="Times New Roman" w:hAnsi="Times New Roman"/>
                <w:sz w:val="24"/>
                <w:szCs w:val="24"/>
              </w:rPr>
              <w:t>zvýšené n</w:t>
            </w:r>
            <w:r w:rsidR="008F1EE9">
              <w:rPr>
                <w:rFonts w:ascii="Times New Roman" w:hAnsi="Times New Roman"/>
                <w:sz w:val="24"/>
                <w:szCs w:val="24"/>
              </w:rPr>
              <w:t>ároky na učiteľa pri tvorbe hry,</w:t>
            </w:r>
          </w:p>
          <w:p w:rsidR="003201A7" w:rsidRPr="003201A7" w:rsidRDefault="003C7790" w:rsidP="003201A7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lastRenderedPageBreak/>
              <w:t>nezvládnutá disciplína žiakov</w:t>
            </w:r>
            <w:r w:rsidR="00936989">
              <w:rPr>
                <w:rFonts w:ascii="Times New Roman" w:hAnsi="Times New Roman"/>
                <w:sz w:val="24"/>
                <w:szCs w:val="24"/>
              </w:rPr>
              <w:t>,</w:t>
            </w:r>
            <w:r w:rsidRPr="0032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7790" w:rsidRPr="003201A7" w:rsidRDefault="003C7790" w:rsidP="003201A7">
            <w:pPr>
              <w:pStyle w:val="Odsekzoznamu"/>
              <w:numPr>
                <w:ilvl w:val="1"/>
                <w:numId w:val="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hAnsi="Times New Roman"/>
                <w:sz w:val="24"/>
                <w:szCs w:val="24"/>
              </w:rPr>
              <w:t>časová náročnosť pri hraní niektorých hier</w:t>
            </w:r>
            <w:r w:rsidR="009369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3AC5" w:rsidRPr="003201A7" w:rsidRDefault="00ED3AC5" w:rsidP="003C7790">
            <w:pPr>
              <w:spacing w:after="0" w:line="360" w:lineRule="auto"/>
              <w:ind w:left="993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P. uč. </w:t>
            </w:r>
            <w:r w:rsidR="003C7790"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Sadloňová</w:t>
            </w:r>
            <w:r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, pripravila ukážky </w:t>
            </w:r>
            <w:r w:rsidR="00936989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interaktívnych </w:t>
            </w:r>
            <w:r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matematických hier, ktoré predstavila ostatným členom klubu.</w:t>
            </w:r>
            <w:r w:rsidR="006A19CD"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Oboznámila s cieľmi jednotlivých hier, stručným návodom</w:t>
            </w:r>
            <w:r w:rsidR="008F1EE9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</w:t>
            </w:r>
            <w:r w:rsidR="006A19CD"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a pomôckami.</w:t>
            </w:r>
            <w:r w:rsidR="00E8027A"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</w:t>
            </w:r>
          </w:p>
          <w:p w:rsidR="00ED3AC5" w:rsidRDefault="003201A7" w:rsidP="00936989">
            <w:pPr>
              <w:spacing w:after="0" w:line="360" w:lineRule="auto"/>
              <w:ind w:left="993" w:hanging="993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            </w:t>
            </w:r>
            <w:r w:rsidR="00936989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  </w:t>
            </w:r>
            <w:r w:rsidRPr="003201A7">
              <w:rPr>
                <w:rFonts w:ascii="Times New Roman" w:hAnsi="Times New Roman"/>
                <w:sz w:val="24"/>
                <w:szCs w:val="24"/>
                <w:u w:val="single"/>
              </w:rPr>
              <w:t>Násobenie prirodzených čísel v obore násobilky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4291"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– cieľom tejto hry je </w:t>
            </w:r>
            <w:r w:rsidRPr="003201A7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opakovanie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  </w:t>
            </w:r>
            <w:r w:rsidR="00936989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            </w:t>
            </w:r>
            <w:r w:rsid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malej násobilky. </w:t>
            </w:r>
          </w:p>
          <w:p w:rsidR="00936989" w:rsidRDefault="00936989" w:rsidP="00936989">
            <w:pPr>
              <w:spacing w:after="0" w:line="36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98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36989">
              <w:rPr>
                <w:rFonts w:ascii="Times New Roman" w:hAnsi="Times New Roman"/>
                <w:sz w:val="24"/>
                <w:szCs w:val="24"/>
                <w:u w:val="single"/>
              </w:rPr>
              <w:t>On-line hra strieľame – percentá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cieľom tejto hry je počítanie percent spamäti.</w:t>
            </w:r>
          </w:p>
          <w:p w:rsidR="00196974" w:rsidRDefault="00196974" w:rsidP="00196974">
            <w:pPr>
              <w:spacing w:after="0" w:line="36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974">
              <w:rPr>
                <w:rFonts w:ascii="Times New Roman" w:hAnsi="Times New Roman"/>
                <w:sz w:val="24"/>
                <w:szCs w:val="24"/>
                <w:u w:val="single"/>
              </w:rPr>
              <w:t>Domino –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196974">
              <w:rPr>
                <w:rFonts w:ascii="Times New Roman" w:hAnsi="Times New Roman"/>
                <w:sz w:val="24"/>
                <w:szCs w:val="24"/>
                <w:u w:val="single"/>
              </w:rPr>
              <w:t>delenie prirodzených čísel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 cieľom tejto hry je delenie dvojciferných čísel spamäti.</w:t>
            </w:r>
          </w:p>
          <w:p w:rsidR="00196974" w:rsidRDefault="00196974" w:rsidP="00196974">
            <w:pPr>
              <w:spacing w:after="0" w:line="360" w:lineRule="auto"/>
              <w:ind w:left="993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Domino –</w:t>
            </w:r>
            <w:r w:rsidR="00053BCC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poradie počtových operácií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– cieľom je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opakovanie poradia počtových operácií s prirodzenými číslami so zátvorkami a bez zátvoriek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.</w:t>
            </w:r>
          </w:p>
          <w:p w:rsidR="00196974" w:rsidRDefault="00196974" w:rsidP="00196974">
            <w:pPr>
              <w:spacing w:after="0" w:line="360" w:lineRule="auto"/>
              <w:ind w:left="993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Pexeso –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percentá –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odkryté kartičky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,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 Pexeso –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percentá –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zakryté kartičky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– cieľom je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opakovanie počítania percent spamäti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.</w:t>
            </w:r>
          </w:p>
          <w:p w:rsidR="00196974" w:rsidRDefault="00196974" w:rsidP="00196974">
            <w:pPr>
              <w:spacing w:after="0" w:line="360" w:lineRule="auto"/>
              <w:ind w:left="993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Kto bude milionárom?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– cieľom je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opakovanie vytvorenia oboru prirodzených čísel do a nad milión a počtových operácií s prirodzenými číslami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.</w:t>
            </w:r>
          </w:p>
          <w:p w:rsidR="00196974" w:rsidRDefault="00196974" w:rsidP="00196974">
            <w:pPr>
              <w:spacing w:after="0" w:line="360" w:lineRule="auto"/>
              <w:ind w:left="993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Hra Riskuj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–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uhly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– cieľom je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opakovanie uhlov, veľkostí uhlov a operácií </w:t>
            </w:r>
          </w:p>
          <w:p w:rsidR="00196974" w:rsidRDefault="00196974" w:rsidP="00196974">
            <w:pPr>
              <w:spacing w:after="0" w:line="360" w:lineRule="auto"/>
              <w:ind w:left="993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s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 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uhlami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.</w:t>
            </w:r>
          </w:p>
          <w:p w:rsidR="00196974" w:rsidRPr="00196974" w:rsidRDefault="00196974" w:rsidP="00196974">
            <w:pPr>
              <w:spacing w:after="0" w:line="360" w:lineRule="auto"/>
              <w:ind w:left="993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</w:pP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Hra Riskuj 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–</w:t>
            </w:r>
            <w:r w:rsidR="00053BCC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 xml:space="preserve">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u w:val="single"/>
                <w:lang w:eastAsia="sk-SK"/>
              </w:rPr>
              <w:t>výrazy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 – cieľom je 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 xml:space="preserve">opakovanie číselných výrazov, výrazov </w:t>
            </w:r>
            <w:r w:rsidR="00053BCC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br/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s premennou, operácií s výrazmi a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 </w:t>
            </w:r>
            <w:r w:rsidRPr="0019697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rovníc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sk-SK"/>
              </w:rPr>
              <w:t>.</w:t>
            </w:r>
          </w:p>
          <w:p w:rsidR="00185C5A" w:rsidRPr="00053BCC" w:rsidRDefault="001D1EEC" w:rsidP="00053BCC">
            <w:pPr>
              <w:pStyle w:val="Odsekzoznamu"/>
              <w:numPr>
                <w:ilvl w:val="1"/>
                <w:numId w:val="5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053BCC">
              <w:rPr>
                <w:rFonts w:ascii="Times New Roman" w:hAnsi="Times New Roman"/>
                <w:u w:val="single"/>
              </w:rPr>
              <w:t>Diskusia</w:t>
            </w:r>
            <w:r w:rsidR="00185C5A" w:rsidRPr="00053BCC">
              <w:rPr>
                <w:rFonts w:ascii="Times New Roman" w:hAnsi="Times New Roman"/>
                <w:u w:val="single"/>
              </w:rPr>
              <w:t xml:space="preserve"> z extra hodín</w:t>
            </w:r>
            <w:r w:rsidR="00185C5A" w:rsidRPr="00053BCC">
              <w:rPr>
                <w:rFonts w:ascii="Times New Roman" w:hAnsi="Times New Roman"/>
              </w:rPr>
              <w:t xml:space="preserve"> – na záver klubovej činnosti učitelia </w:t>
            </w:r>
            <w:r w:rsidR="004D0063" w:rsidRPr="00053BCC">
              <w:rPr>
                <w:rFonts w:ascii="Times New Roman" w:hAnsi="Times New Roman"/>
              </w:rPr>
              <w:t xml:space="preserve">navzájom diskutovali a podávali </w:t>
            </w:r>
            <w:r w:rsidR="00185C5A" w:rsidRPr="00053BCC">
              <w:rPr>
                <w:rFonts w:ascii="Times New Roman" w:hAnsi="Times New Roman"/>
              </w:rPr>
              <w:t xml:space="preserve">informácie z realizácie extra hodín </w:t>
            </w:r>
            <w:r w:rsidR="00D94210" w:rsidRPr="00053BCC">
              <w:rPr>
                <w:rFonts w:ascii="Times New Roman" w:hAnsi="Times New Roman"/>
              </w:rPr>
              <w:t>v</w:t>
            </w:r>
            <w:r w:rsidR="00185C5A" w:rsidRPr="00053BCC">
              <w:rPr>
                <w:rFonts w:ascii="Times New Roman" w:hAnsi="Times New Roman"/>
              </w:rPr>
              <w:t> jednotlivých ročníko</w:t>
            </w:r>
            <w:r w:rsidR="00D94210" w:rsidRPr="00053BCC">
              <w:rPr>
                <w:rFonts w:ascii="Times New Roman" w:hAnsi="Times New Roman"/>
              </w:rPr>
              <w:t>ch</w:t>
            </w:r>
            <w:r w:rsidR="00E222FB" w:rsidRPr="00053BCC">
              <w:rPr>
                <w:rFonts w:ascii="Times New Roman" w:hAnsi="Times New Roman"/>
              </w:rPr>
              <w:t>, hovorili o</w:t>
            </w:r>
            <w:r w:rsidR="00053BCC">
              <w:rPr>
                <w:rFonts w:ascii="Times New Roman" w:hAnsi="Times New Roman"/>
              </w:rPr>
              <w:t xml:space="preserve"> postrehoch, prínosoch, </w:t>
            </w:r>
            <w:r w:rsidR="00E222FB" w:rsidRPr="00053BCC">
              <w:rPr>
                <w:rFonts w:ascii="Times New Roman" w:hAnsi="Times New Roman"/>
              </w:rPr>
              <w:t>výsledkoch a postupoch realizácie</w:t>
            </w:r>
            <w:r w:rsidR="00185C5A" w:rsidRPr="00053BCC">
              <w:rPr>
                <w:rFonts w:ascii="Times New Roman" w:hAnsi="Times New Roman"/>
              </w:rPr>
              <w:t>.</w:t>
            </w:r>
          </w:p>
          <w:p w:rsidR="005B79A5" w:rsidRPr="00C411B5" w:rsidRDefault="00053BCC" w:rsidP="00D94210">
            <w:p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</w:t>
            </w:r>
            <w:r w:rsidR="005B79A5" w:rsidRPr="00D94210">
              <w:rPr>
                <w:rFonts w:ascii="Times New Roman" w:hAnsi="Times New Roman"/>
                <w:b/>
              </w:rPr>
              <w:t>Závery a odporúčania: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5B79A5" w:rsidRDefault="005B79A5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580CEA">
              <w:rPr>
                <w:rFonts w:ascii="Times New Roman" w:hAnsi="Times New Roman"/>
              </w:rPr>
              <w:t>Prepojiť činnosť klubu s vyučovacím procesom</w:t>
            </w:r>
            <w:r w:rsidR="00A4494A" w:rsidRPr="00580CEA">
              <w:rPr>
                <w:rFonts w:ascii="Times New Roman" w:hAnsi="Times New Roman"/>
              </w:rPr>
              <w:t>.</w:t>
            </w:r>
            <w:r w:rsidRPr="00580587">
              <w:rPr>
                <w:rFonts w:ascii="Times New Roman" w:hAnsi="Times New Roman"/>
              </w:rPr>
              <w:t xml:space="preserve"> </w:t>
            </w:r>
          </w:p>
          <w:p w:rsidR="00E9751E" w:rsidRDefault="006665BD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Používať matematické hry ako prostriedok k dosiahnutiu lepších výsledkov vo výučbe matematiky</w:t>
            </w:r>
            <w:r w:rsidR="00053BCC">
              <w:rPr>
                <w:rFonts w:ascii="Times New Roman" w:hAnsi="Times New Roman"/>
              </w:rPr>
              <w:t xml:space="preserve"> na II. stupni</w:t>
            </w:r>
            <w:r>
              <w:rPr>
                <w:rFonts w:ascii="Times New Roman" w:hAnsi="Times New Roman"/>
              </w:rPr>
              <w:t>.</w:t>
            </w:r>
          </w:p>
          <w:p w:rsidR="006665BD" w:rsidRDefault="006665BD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Rozvíjať u žiakov matematické myslenie, prepojiť teoretické vedomosti s praktickým životom.</w:t>
            </w:r>
          </w:p>
          <w:p w:rsidR="006665BD" w:rsidRDefault="006665BD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Orientovať sa </w:t>
            </w:r>
            <w:r w:rsidR="00F46B8E">
              <w:rPr>
                <w:rFonts w:ascii="Times New Roman" w:hAnsi="Times New Roman"/>
              </w:rPr>
              <w:t>vo svete čísel, rozvíjať pohotové myslenie a pamäťové počítanie u žiakov.</w:t>
            </w:r>
          </w:p>
          <w:p w:rsidR="00F46B8E" w:rsidRDefault="00F81EF4" w:rsidP="00F81EF4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F81EF4">
              <w:rPr>
                <w:rFonts w:ascii="Times New Roman" w:hAnsi="Times New Roman"/>
              </w:rPr>
              <w:t>V maximálnej možnej miere využívať IKT, dostupné didaktické pomôcky a učebné materiály.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93A04" w:rsidRPr="007B6C7D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41" w:rightFromText="141" w:vertAnchor="text" w:horzAnchor="margin" w:tblpY="-627"/>
        <w:tblOverlap w:val="never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562387" w:rsidRPr="00D6153C" w:rsidRDefault="00562387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562387" w:rsidRPr="00D6153C" w:rsidRDefault="00562387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</w:t>
            </w:r>
            <w:r w:rsidRPr="00D6153C">
              <w:rPr>
                <w:rFonts w:ascii="Times New Roman" w:hAnsi="Times New Roman"/>
              </w:rPr>
              <w:t>.2019</w:t>
            </w:r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562387" w:rsidRPr="007B6C7D" w:rsidRDefault="00562387" w:rsidP="00562387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562387" w:rsidRPr="00D6153C" w:rsidRDefault="00562387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Mgr. Ján Besterci</w:t>
            </w:r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562387" w:rsidRPr="00D6153C" w:rsidRDefault="00FB3E97" w:rsidP="005623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24.05.2019</w:t>
            </w:r>
            <w:bookmarkStart w:id="0" w:name="_GoBack"/>
            <w:bookmarkEnd w:id="0"/>
          </w:p>
        </w:tc>
      </w:tr>
      <w:tr w:rsidR="00562387" w:rsidRPr="007B6C7D" w:rsidTr="00562387">
        <w:tc>
          <w:tcPr>
            <w:tcW w:w="4077" w:type="dxa"/>
          </w:tcPr>
          <w:p w:rsidR="00562387" w:rsidRPr="007B6C7D" w:rsidRDefault="00562387" w:rsidP="00562387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562387" w:rsidRPr="007B6C7D" w:rsidRDefault="00562387" w:rsidP="00562387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p w:rsidR="00F305BB" w:rsidRDefault="00F305BB" w:rsidP="00B440DB">
      <w:pPr>
        <w:tabs>
          <w:tab w:val="left" w:pos="1114"/>
        </w:tabs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F305BB" w:rsidRDefault="00F305BB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sectPr w:rsidR="00313B1E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047" w:rsidRDefault="00EE7047" w:rsidP="00CF35D8">
      <w:pPr>
        <w:spacing w:after="0" w:line="240" w:lineRule="auto"/>
      </w:pPr>
      <w:r>
        <w:separator/>
      </w:r>
    </w:p>
  </w:endnote>
  <w:endnote w:type="continuationSeparator" w:id="0">
    <w:p w:rsidR="00EE7047" w:rsidRDefault="00EE704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047" w:rsidRDefault="00EE7047" w:rsidP="00CF35D8">
      <w:pPr>
        <w:spacing w:after="0" w:line="240" w:lineRule="auto"/>
      </w:pPr>
      <w:r>
        <w:separator/>
      </w:r>
    </w:p>
  </w:footnote>
  <w:footnote w:type="continuationSeparator" w:id="0">
    <w:p w:rsidR="00EE7047" w:rsidRDefault="00EE704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8732E"/>
    <w:multiLevelType w:val="hybridMultilevel"/>
    <w:tmpl w:val="42F62FD6"/>
    <w:lvl w:ilvl="0" w:tplc="36B420B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29A4E57"/>
    <w:multiLevelType w:val="hybridMultilevel"/>
    <w:tmpl w:val="03F632BC"/>
    <w:lvl w:ilvl="0" w:tplc="73DC4216">
      <w:start w:val="1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370120"/>
    <w:multiLevelType w:val="hybridMultilevel"/>
    <w:tmpl w:val="FA485DCA"/>
    <w:lvl w:ilvl="0" w:tplc="DCB6DB7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76349"/>
    <w:multiLevelType w:val="hybridMultilevel"/>
    <w:tmpl w:val="4A786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17285"/>
    <w:multiLevelType w:val="hybridMultilevel"/>
    <w:tmpl w:val="5AD4D3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3C748F"/>
    <w:multiLevelType w:val="hybridMultilevel"/>
    <w:tmpl w:val="45C61366"/>
    <w:lvl w:ilvl="0" w:tplc="041B000D">
      <w:start w:val="1"/>
      <w:numFmt w:val="bullet"/>
      <w:lvlText w:val=""/>
      <w:lvlJc w:val="left"/>
      <w:pPr>
        <w:ind w:left="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9">
    <w:nsid w:val="2E6D361F"/>
    <w:multiLevelType w:val="hybridMultilevel"/>
    <w:tmpl w:val="F55A4708"/>
    <w:lvl w:ilvl="0" w:tplc="DCB6DB70">
      <w:start w:val="10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>
    <w:nsid w:val="33EB7848"/>
    <w:multiLevelType w:val="hybridMultilevel"/>
    <w:tmpl w:val="3C34DFA0"/>
    <w:lvl w:ilvl="0" w:tplc="262A8CB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F1290A"/>
    <w:multiLevelType w:val="hybridMultilevel"/>
    <w:tmpl w:val="A74CACC4"/>
    <w:lvl w:ilvl="0" w:tplc="041B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2">
    <w:nsid w:val="6ADA03CA"/>
    <w:multiLevelType w:val="hybridMultilevel"/>
    <w:tmpl w:val="0EC264DC"/>
    <w:lvl w:ilvl="0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791FE5"/>
    <w:multiLevelType w:val="hybridMultilevel"/>
    <w:tmpl w:val="8752F5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E97718"/>
    <w:multiLevelType w:val="hybridMultilevel"/>
    <w:tmpl w:val="5088F7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6"/>
  </w:num>
  <w:num w:numId="5">
    <w:abstractNumId w:val="14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  <w:num w:numId="12">
    <w:abstractNumId w:val="11"/>
  </w:num>
  <w:num w:numId="13">
    <w:abstractNumId w:val="1"/>
  </w:num>
  <w:num w:numId="14">
    <w:abstractNumId w:val="10"/>
  </w:num>
  <w:num w:numId="15">
    <w:abstractNumId w:val="15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10416"/>
    <w:rsid w:val="00053B89"/>
    <w:rsid w:val="00053BCC"/>
    <w:rsid w:val="000D2862"/>
    <w:rsid w:val="000E0C64"/>
    <w:rsid w:val="000E6FBF"/>
    <w:rsid w:val="000F127B"/>
    <w:rsid w:val="00125C07"/>
    <w:rsid w:val="0013562B"/>
    <w:rsid w:val="00137050"/>
    <w:rsid w:val="001376D6"/>
    <w:rsid w:val="00143BED"/>
    <w:rsid w:val="00151F6C"/>
    <w:rsid w:val="001544C0"/>
    <w:rsid w:val="001620FF"/>
    <w:rsid w:val="001745A4"/>
    <w:rsid w:val="00185C5A"/>
    <w:rsid w:val="00195BD6"/>
    <w:rsid w:val="00196974"/>
    <w:rsid w:val="001A5EA2"/>
    <w:rsid w:val="001B69AF"/>
    <w:rsid w:val="001C037D"/>
    <w:rsid w:val="001C79DC"/>
    <w:rsid w:val="001D1EEC"/>
    <w:rsid w:val="001D281D"/>
    <w:rsid w:val="001D498E"/>
    <w:rsid w:val="001D6E67"/>
    <w:rsid w:val="001F58BE"/>
    <w:rsid w:val="00203036"/>
    <w:rsid w:val="002174B2"/>
    <w:rsid w:val="00225CD9"/>
    <w:rsid w:val="002B6A9E"/>
    <w:rsid w:val="002D7F9B"/>
    <w:rsid w:val="002D7FC6"/>
    <w:rsid w:val="002E3F1A"/>
    <w:rsid w:val="002E7315"/>
    <w:rsid w:val="00313B1E"/>
    <w:rsid w:val="00317135"/>
    <w:rsid w:val="003201A7"/>
    <w:rsid w:val="0034733D"/>
    <w:rsid w:val="0035191F"/>
    <w:rsid w:val="00354770"/>
    <w:rsid w:val="00366A01"/>
    <w:rsid w:val="003700F7"/>
    <w:rsid w:val="003C2B60"/>
    <w:rsid w:val="003C7790"/>
    <w:rsid w:val="003D3928"/>
    <w:rsid w:val="003F10E0"/>
    <w:rsid w:val="003F1E1F"/>
    <w:rsid w:val="0042070A"/>
    <w:rsid w:val="00420FE1"/>
    <w:rsid w:val="00423B42"/>
    <w:rsid w:val="00423CC3"/>
    <w:rsid w:val="00435E5E"/>
    <w:rsid w:val="00436385"/>
    <w:rsid w:val="0044334C"/>
    <w:rsid w:val="00446402"/>
    <w:rsid w:val="0049319F"/>
    <w:rsid w:val="004C05D7"/>
    <w:rsid w:val="004C0FD1"/>
    <w:rsid w:val="004D0063"/>
    <w:rsid w:val="004D5C17"/>
    <w:rsid w:val="004E06AD"/>
    <w:rsid w:val="004F368A"/>
    <w:rsid w:val="004F7542"/>
    <w:rsid w:val="00507CF5"/>
    <w:rsid w:val="005345CB"/>
    <w:rsid w:val="005361EC"/>
    <w:rsid w:val="00541786"/>
    <w:rsid w:val="0055263C"/>
    <w:rsid w:val="00562387"/>
    <w:rsid w:val="00580587"/>
    <w:rsid w:val="00580CEA"/>
    <w:rsid w:val="00583AF0"/>
    <w:rsid w:val="0058712F"/>
    <w:rsid w:val="005916BB"/>
    <w:rsid w:val="00592E27"/>
    <w:rsid w:val="005B3860"/>
    <w:rsid w:val="005B79A5"/>
    <w:rsid w:val="00602F67"/>
    <w:rsid w:val="006377DA"/>
    <w:rsid w:val="006665BD"/>
    <w:rsid w:val="00677D41"/>
    <w:rsid w:val="006A19CD"/>
    <w:rsid w:val="006A3977"/>
    <w:rsid w:val="006B6CBE"/>
    <w:rsid w:val="006E5353"/>
    <w:rsid w:val="006E77C5"/>
    <w:rsid w:val="00701378"/>
    <w:rsid w:val="00726F44"/>
    <w:rsid w:val="00756915"/>
    <w:rsid w:val="007938B8"/>
    <w:rsid w:val="007A5170"/>
    <w:rsid w:val="007A6CFA"/>
    <w:rsid w:val="007B14EF"/>
    <w:rsid w:val="007B6C7D"/>
    <w:rsid w:val="007B7C75"/>
    <w:rsid w:val="008058B8"/>
    <w:rsid w:val="00836DD5"/>
    <w:rsid w:val="008561B0"/>
    <w:rsid w:val="008721DB"/>
    <w:rsid w:val="008865B9"/>
    <w:rsid w:val="008C3B1D"/>
    <w:rsid w:val="008C3C41"/>
    <w:rsid w:val="008C7B51"/>
    <w:rsid w:val="008D0FCB"/>
    <w:rsid w:val="008E72A1"/>
    <w:rsid w:val="008F1EE9"/>
    <w:rsid w:val="008F2B1B"/>
    <w:rsid w:val="00905BC9"/>
    <w:rsid w:val="00906E10"/>
    <w:rsid w:val="00912C5F"/>
    <w:rsid w:val="009276F4"/>
    <w:rsid w:val="00936989"/>
    <w:rsid w:val="00936A64"/>
    <w:rsid w:val="00936E11"/>
    <w:rsid w:val="009437BD"/>
    <w:rsid w:val="00985756"/>
    <w:rsid w:val="00993A04"/>
    <w:rsid w:val="009C1C81"/>
    <w:rsid w:val="009C3018"/>
    <w:rsid w:val="009D2F23"/>
    <w:rsid w:val="009F4F76"/>
    <w:rsid w:val="00A24291"/>
    <w:rsid w:val="00A4494A"/>
    <w:rsid w:val="00A71E3A"/>
    <w:rsid w:val="00A9043F"/>
    <w:rsid w:val="00A90B2E"/>
    <w:rsid w:val="00AA243C"/>
    <w:rsid w:val="00AB111C"/>
    <w:rsid w:val="00AF5989"/>
    <w:rsid w:val="00B070F5"/>
    <w:rsid w:val="00B37F49"/>
    <w:rsid w:val="00B440DB"/>
    <w:rsid w:val="00B60935"/>
    <w:rsid w:val="00B61BFD"/>
    <w:rsid w:val="00B71530"/>
    <w:rsid w:val="00B73168"/>
    <w:rsid w:val="00BB52E6"/>
    <w:rsid w:val="00BB5601"/>
    <w:rsid w:val="00BB692A"/>
    <w:rsid w:val="00BE65A8"/>
    <w:rsid w:val="00BF2F35"/>
    <w:rsid w:val="00BF4683"/>
    <w:rsid w:val="00BF4792"/>
    <w:rsid w:val="00C05E59"/>
    <w:rsid w:val="00C065E1"/>
    <w:rsid w:val="00C411B5"/>
    <w:rsid w:val="00C54EA0"/>
    <w:rsid w:val="00C83E0B"/>
    <w:rsid w:val="00C94257"/>
    <w:rsid w:val="00CA0B4D"/>
    <w:rsid w:val="00CA771E"/>
    <w:rsid w:val="00CC06B0"/>
    <w:rsid w:val="00CD7D64"/>
    <w:rsid w:val="00CE2DD3"/>
    <w:rsid w:val="00CE563D"/>
    <w:rsid w:val="00CF35D8"/>
    <w:rsid w:val="00D0268C"/>
    <w:rsid w:val="00D0796E"/>
    <w:rsid w:val="00D211B1"/>
    <w:rsid w:val="00D5619C"/>
    <w:rsid w:val="00D6153C"/>
    <w:rsid w:val="00D94210"/>
    <w:rsid w:val="00D974DA"/>
    <w:rsid w:val="00DA03F3"/>
    <w:rsid w:val="00DA6ABC"/>
    <w:rsid w:val="00DC3B18"/>
    <w:rsid w:val="00DD1AA4"/>
    <w:rsid w:val="00DF5519"/>
    <w:rsid w:val="00DF7338"/>
    <w:rsid w:val="00E222FB"/>
    <w:rsid w:val="00E36C97"/>
    <w:rsid w:val="00E37F09"/>
    <w:rsid w:val="00E61854"/>
    <w:rsid w:val="00E75DDF"/>
    <w:rsid w:val="00E8027A"/>
    <w:rsid w:val="00E926D8"/>
    <w:rsid w:val="00E9751E"/>
    <w:rsid w:val="00EC523C"/>
    <w:rsid w:val="00EC5730"/>
    <w:rsid w:val="00ED3AC5"/>
    <w:rsid w:val="00EE0D7D"/>
    <w:rsid w:val="00EE7047"/>
    <w:rsid w:val="00F305BB"/>
    <w:rsid w:val="00F36E61"/>
    <w:rsid w:val="00F46B8E"/>
    <w:rsid w:val="00F61779"/>
    <w:rsid w:val="00F72AEE"/>
    <w:rsid w:val="00F81EF4"/>
    <w:rsid w:val="00F869B0"/>
    <w:rsid w:val="00FA58A0"/>
    <w:rsid w:val="00FB3E97"/>
    <w:rsid w:val="00FD3420"/>
    <w:rsid w:val="00FD507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Ivan\AppData\Local\Temp\www.zsdurkov.edup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4620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4</cp:revision>
  <cp:lastPrinted>2018-06-17T10:25:00Z</cp:lastPrinted>
  <dcterms:created xsi:type="dcterms:W3CDTF">2019-05-27T07:40:00Z</dcterms:created>
  <dcterms:modified xsi:type="dcterms:W3CDTF">2019-10-17T12:40:00Z</dcterms:modified>
</cp:coreProperties>
</file>